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B0" w:rsidRDefault="00B135B0" w:rsidP="00832966">
      <w:pPr>
        <w:jc w:val="center"/>
        <w:rPr>
          <w:b/>
          <w:sz w:val="28"/>
          <w:szCs w:val="28"/>
        </w:rPr>
      </w:pPr>
    </w:p>
    <w:p w:rsidR="0070001E" w:rsidRDefault="00B135B0" w:rsidP="0083296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Статистический портрет мужчин Брянской области</w:t>
      </w:r>
    </w:p>
    <w:p w:rsidR="00DE1693" w:rsidRPr="00DE6EBA" w:rsidRDefault="00DE1693" w:rsidP="0061331B">
      <w:pPr>
        <w:pStyle w:val="21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E6EBA" w:rsidRDefault="00B135B0" w:rsidP="00955BF4">
      <w:pPr>
        <w:ind w:firstLine="709"/>
        <w:jc w:val="both"/>
        <w:rPr>
          <w:sz w:val="28"/>
          <w:szCs w:val="28"/>
        </w:rPr>
      </w:pPr>
      <w:r w:rsidRPr="00B135B0">
        <w:rPr>
          <w:sz w:val="28"/>
          <w:szCs w:val="28"/>
        </w:rPr>
        <w:t>Совсем скоро вся Россия будет отмечать</w:t>
      </w:r>
      <w:r>
        <w:rPr>
          <w:sz w:val="28"/>
          <w:szCs w:val="28"/>
        </w:rPr>
        <w:t xml:space="preserve"> День защитника Отечества</w:t>
      </w:r>
      <w:r w:rsidRPr="00B135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0502">
        <w:rPr>
          <w:sz w:val="28"/>
          <w:szCs w:val="28"/>
        </w:rPr>
        <w:t>Это праздник</w:t>
      </w:r>
      <w:r w:rsidR="008B498A">
        <w:rPr>
          <w:sz w:val="28"/>
          <w:szCs w:val="28"/>
        </w:rPr>
        <w:t xml:space="preserve"> </w:t>
      </w:r>
      <w:r w:rsidR="008B498A" w:rsidRPr="0068272A">
        <w:rPr>
          <w:sz w:val="28"/>
          <w:szCs w:val="28"/>
        </w:rPr>
        <w:t>мужества, силы духа, доблести и чести!</w:t>
      </w:r>
      <w:r w:rsidR="008B498A">
        <w:rPr>
          <w:sz w:val="28"/>
          <w:szCs w:val="28"/>
        </w:rPr>
        <w:t xml:space="preserve"> Он имеет</w:t>
      </w:r>
      <w:r w:rsidR="00DE6EBA" w:rsidRPr="00DE6EBA">
        <w:rPr>
          <w:sz w:val="28"/>
          <w:szCs w:val="28"/>
        </w:rPr>
        <w:t xml:space="preserve"> </w:t>
      </w:r>
      <w:r w:rsidR="00955BF4">
        <w:rPr>
          <w:sz w:val="28"/>
          <w:szCs w:val="28"/>
        </w:rPr>
        <w:t xml:space="preserve">столетнюю историю и </w:t>
      </w:r>
      <w:r w:rsidR="008B498A" w:rsidRPr="0068272A">
        <w:rPr>
          <w:sz w:val="28"/>
          <w:szCs w:val="28"/>
        </w:rPr>
        <w:t>прочно вошел в нашу жизнь</w:t>
      </w:r>
      <w:r w:rsidR="008B498A">
        <w:rPr>
          <w:sz w:val="28"/>
          <w:szCs w:val="28"/>
        </w:rPr>
        <w:t xml:space="preserve">. </w:t>
      </w:r>
      <w:r w:rsidR="008B498A" w:rsidRPr="0068272A">
        <w:rPr>
          <w:sz w:val="28"/>
          <w:szCs w:val="28"/>
        </w:rPr>
        <w:t xml:space="preserve">Ежегодно мы поздравляем всех, кто защищал, защищает, и будет защищать нашу родную землю – всех мужчин. </w:t>
      </w:r>
    </w:p>
    <w:p w:rsidR="00260C2A" w:rsidRDefault="00260C2A" w:rsidP="00955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регионе на начало 2022 года проживало </w:t>
      </w:r>
      <w:r w:rsidRPr="00DE6EBA">
        <w:rPr>
          <w:sz w:val="28"/>
          <w:szCs w:val="28"/>
        </w:rPr>
        <w:t>5</w:t>
      </w:r>
      <w:r>
        <w:rPr>
          <w:sz w:val="28"/>
          <w:szCs w:val="28"/>
        </w:rPr>
        <w:t>33,6</w:t>
      </w:r>
      <w:r w:rsidRPr="00DE6EBA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и мужчин. Из них </w:t>
      </w:r>
      <w:r w:rsidR="007F593D">
        <w:rPr>
          <w:sz w:val="28"/>
          <w:szCs w:val="28"/>
        </w:rPr>
        <w:t xml:space="preserve">19,3% </w:t>
      </w:r>
      <w:r>
        <w:rPr>
          <w:sz w:val="28"/>
          <w:szCs w:val="28"/>
        </w:rPr>
        <w:t>моложе трудоспособного возраста</w:t>
      </w:r>
      <w:r w:rsidR="007F59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593D">
        <w:rPr>
          <w:sz w:val="28"/>
          <w:szCs w:val="28"/>
        </w:rPr>
        <w:t xml:space="preserve">64,5% - </w:t>
      </w:r>
      <w:r>
        <w:rPr>
          <w:sz w:val="28"/>
          <w:szCs w:val="28"/>
        </w:rPr>
        <w:t>мужчин</w:t>
      </w:r>
      <w:r w:rsidR="007F593D">
        <w:rPr>
          <w:sz w:val="28"/>
          <w:szCs w:val="28"/>
        </w:rPr>
        <w:t>ы</w:t>
      </w:r>
      <w:r>
        <w:rPr>
          <w:sz w:val="28"/>
          <w:szCs w:val="28"/>
        </w:rPr>
        <w:t xml:space="preserve"> в трудоспособном возр</w:t>
      </w:r>
      <w:r w:rsidR="007F593D">
        <w:rPr>
          <w:sz w:val="28"/>
          <w:szCs w:val="28"/>
        </w:rPr>
        <w:t>асте</w:t>
      </w:r>
      <w:r w:rsidR="00727CBB">
        <w:rPr>
          <w:sz w:val="28"/>
          <w:szCs w:val="28"/>
        </w:rPr>
        <w:t xml:space="preserve">, </w:t>
      </w:r>
      <w:r w:rsidR="007F593D">
        <w:rPr>
          <w:sz w:val="28"/>
          <w:szCs w:val="28"/>
        </w:rPr>
        <w:t>16,2% -</w:t>
      </w:r>
      <w:r w:rsidR="00727CBB">
        <w:rPr>
          <w:sz w:val="28"/>
          <w:szCs w:val="28"/>
        </w:rPr>
        <w:t xml:space="preserve"> в возрасте 62 года</w:t>
      </w:r>
      <w:r>
        <w:rPr>
          <w:sz w:val="28"/>
          <w:szCs w:val="28"/>
        </w:rPr>
        <w:t xml:space="preserve"> и старше. При этом в Брянской области проживало </w:t>
      </w:r>
      <w:r w:rsidR="00623185">
        <w:rPr>
          <w:sz w:val="28"/>
          <w:szCs w:val="28"/>
        </w:rPr>
        <w:t>и 936 мужчин-долгожителей, в возрасте 90 лет и старше.</w:t>
      </w:r>
    </w:p>
    <w:p w:rsidR="00623185" w:rsidRDefault="00623185" w:rsidP="00623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мальчиков рождается больше, чем девочек. По предварительным данным за прошлый год в области появились на свет 4234 мальчика и 4096 девочек. 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общая тенденция превышения численности женского населения над мужским сохраняется. Так, на начало 2022 года женщин на </w:t>
      </w:r>
      <w:proofErr w:type="spellStart"/>
      <w:r>
        <w:rPr>
          <w:sz w:val="28"/>
          <w:szCs w:val="28"/>
        </w:rPr>
        <w:t>Брянщине</w:t>
      </w:r>
      <w:proofErr w:type="spellEnd"/>
      <w:r>
        <w:rPr>
          <w:sz w:val="28"/>
          <w:szCs w:val="28"/>
        </w:rPr>
        <w:t xml:space="preserve"> проживало больше мужчин на 97,4 тысячи.  Таким образом, на 1000 мужчин приходилось 1182 женщины. При этом превышение численности женщин отмечается с 38-летнего возраста.</w:t>
      </w:r>
    </w:p>
    <w:p w:rsidR="0048279C" w:rsidRDefault="0048279C" w:rsidP="0048279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данным Всероссийской переписи </w:t>
      </w:r>
      <w:r w:rsidR="007F593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62,2 % мужчин в возрасте 16 лет и более указали, что состоят в браке, из них 92,5%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 зарегистрированном. Никогда не состояли в браке, супружеском союзе 22,5% мужчин, официально развелись – 8,4%, разошлись со своей второй половинкой – 2,3% и овдовели – 4,6%.</w:t>
      </w:r>
    </w:p>
    <w:p w:rsidR="0048279C" w:rsidRDefault="0048279C" w:rsidP="0048279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Наибольшее число мужчин в перепись населения указали наличие среднего профессионального образования – 44,5%. Среднее образование имели 21,7% мужчин в возрасте 15 лет и более, высшее – 19,3%, основное – 10,3%, начальное – 1,7%, незаконченное высшее – 1,4%, имели ученые степени – 0,8% и 0,3% мужчин не имели образования. </w:t>
      </w:r>
    </w:p>
    <w:p w:rsidR="00F669E0" w:rsidRPr="003448CF" w:rsidRDefault="00F669E0" w:rsidP="00F669E0">
      <w:pPr>
        <w:ind w:firstLine="709"/>
        <w:jc w:val="both"/>
        <w:rPr>
          <w:color w:val="000000" w:themeColor="text1"/>
          <w:sz w:val="28"/>
          <w:szCs w:val="28"/>
        </w:rPr>
      </w:pPr>
      <w:r w:rsidRPr="003448CF">
        <w:rPr>
          <w:color w:val="000000" w:themeColor="text1"/>
          <w:sz w:val="28"/>
          <w:szCs w:val="28"/>
        </w:rPr>
        <w:t>Численность мужчин региона, входящих в состав рабочей силы</w:t>
      </w:r>
      <w:r>
        <w:rPr>
          <w:color w:val="000000" w:themeColor="text1"/>
          <w:sz w:val="28"/>
          <w:szCs w:val="28"/>
        </w:rPr>
        <w:t xml:space="preserve"> в 2021 году</w:t>
      </w:r>
      <w:r w:rsidRPr="003448CF">
        <w:rPr>
          <w:color w:val="000000" w:themeColor="text1"/>
          <w:sz w:val="28"/>
          <w:szCs w:val="28"/>
        </w:rPr>
        <w:t>, состав</w:t>
      </w:r>
      <w:r>
        <w:rPr>
          <w:color w:val="000000" w:themeColor="text1"/>
          <w:sz w:val="28"/>
          <w:szCs w:val="28"/>
        </w:rPr>
        <w:t>ил</w:t>
      </w:r>
      <w:r w:rsidRPr="003448CF">
        <w:rPr>
          <w:color w:val="000000" w:themeColor="text1"/>
          <w:sz w:val="28"/>
          <w:szCs w:val="28"/>
        </w:rPr>
        <w:t xml:space="preserve">а </w:t>
      </w:r>
      <w:r>
        <w:rPr>
          <w:color w:val="000000" w:themeColor="text1"/>
          <w:sz w:val="28"/>
          <w:szCs w:val="28"/>
        </w:rPr>
        <w:t xml:space="preserve">302,9 </w:t>
      </w:r>
      <w:r w:rsidRPr="003448CF">
        <w:rPr>
          <w:color w:val="000000" w:themeColor="text1"/>
          <w:sz w:val="28"/>
          <w:szCs w:val="28"/>
        </w:rPr>
        <w:t xml:space="preserve"> тысяч</w:t>
      </w:r>
      <w:r>
        <w:rPr>
          <w:color w:val="000000" w:themeColor="text1"/>
          <w:sz w:val="28"/>
          <w:szCs w:val="28"/>
        </w:rPr>
        <w:t>и</w:t>
      </w:r>
      <w:r w:rsidRPr="003448CF">
        <w:rPr>
          <w:color w:val="000000" w:themeColor="text1"/>
          <w:sz w:val="28"/>
          <w:szCs w:val="28"/>
        </w:rPr>
        <w:t xml:space="preserve"> человек. Из них 9</w:t>
      </w:r>
      <w:r>
        <w:rPr>
          <w:color w:val="000000" w:themeColor="text1"/>
          <w:sz w:val="28"/>
          <w:szCs w:val="28"/>
        </w:rPr>
        <w:t>6</w:t>
      </w:r>
      <w:r w:rsidRPr="003448C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5%  имели</w:t>
      </w:r>
      <w:r w:rsidRPr="003448CF">
        <w:rPr>
          <w:color w:val="000000" w:themeColor="text1"/>
          <w:sz w:val="28"/>
          <w:szCs w:val="28"/>
        </w:rPr>
        <w:t xml:space="preserve"> доходное занятие, а </w:t>
      </w:r>
      <w:r>
        <w:rPr>
          <w:color w:val="000000" w:themeColor="text1"/>
          <w:sz w:val="28"/>
          <w:szCs w:val="28"/>
        </w:rPr>
        <w:t>3</w:t>
      </w:r>
      <w:r w:rsidRPr="003448C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5%</w:t>
      </w:r>
      <w:r w:rsidRPr="003448CF">
        <w:rPr>
          <w:color w:val="000000" w:themeColor="text1"/>
          <w:sz w:val="28"/>
          <w:szCs w:val="28"/>
        </w:rPr>
        <w:t xml:space="preserve">  являлись безработными. Более половины </w:t>
      </w:r>
      <w:r>
        <w:rPr>
          <w:color w:val="000000" w:themeColor="text1"/>
          <w:sz w:val="28"/>
          <w:szCs w:val="28"/>
        </w:rPr>
        <w:t xml:space="preserve"> (56,2%)  </w:t>
      </w:r>
      <w:r w:rsidRPr="003448CF">
        <w:rPr>
          <w:color w:val="000000" w:themeColor="text1"/>
          <w:sz w:val="28"/>
          <w:szCs w:val="28"/>
        </w:rPr>
        <w:t>безработных мужчин наход</w:t>
      </w:r>
      <w:r>
        <w:rPr>
          <w:color w:val="000000" w:themeColor="text1"/>
          <w:sz w:val="28"/>
          <w:szCs w:val="28"/>
        </w:rPr>
        <w:t>ились</w:t>
      </w:r>
      <w:r w:rsidRPr="003448CF">
        <w:rPr>
          <w:color w:val="000000" w:themeColor="text1"/>
          <w:sz w:val="28"/>
          <w:szCs w:val="28"/>
        </w:rPr>
        <w:t xml:space="preserve"> в возрасте от 20 до 39 лет. Средний возраст безработного мужчины </w:t>
      </w:r>
      <w:r>
        <w:rPr>
          <w:color w:val="000000" w:themeColor="text1"/>
          <w:sz w:val="28"/>
          <w:szCs w:val="28"/>
        </w:rPr>
        <w:t>–</w:t>
      </w:r>
      <w:r w:rsidRPr="003448CF">
        <w:rPr>
          <w:color w:val="000000" w:themeColor="text1"/>
          <w:sz w:val="28"/>
          <w:szCs w:val="28"/>
        </w:rPr>
        <w:t xml:space="preserve"> 3</w:t>
      </w:r>
      <w:r>
        <w:rPr>
          <w:color w:val="000000" w:themeColor="text1"/>
          <w:sz w:val="28"/>
          <w:szCs w:val="28"/>
        </w:rPr>
        <w:t>8,5</w:t>
      </w:r>
      <w:r w:rsidRPr="003448CF">
        <w:rPr>
          <w:color w:val="000000" w:themeColor="text1"/>
          <w:sz w:val="28"/>
          <w:szCs w:val="28"/>
        </w:rPr>
        <w:t xml:space="preserve"> лет.</w:t>
      </w:r>
    </w:p>
    <w:p w:rsidR="00F669E0" w:rsidRPr="003448CF" w:rsidRDefault="00F669E0" w:rsidP="00F669E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448CF">
        <w:rPr>
          <w:color w:val="000000" w:themeColor="text1"/>
          <w:sz w:val="28"/>
          <w:szCs w:val="28"/>
        </w:rPr>
        <w:t>Среди разных видов де</w:t>
      </w:r>
      <w:r w:rsidR="00053DF0">
        <w:rPr>
          <w:color w:val="000000" w:themeColor="text1"/>
          <w:sz w:val="28"/>
          <w:szCs w:val="28"/>
        </w:rPr>
        <w:t>ятельности самыми «мужскими» по-</w:t>
      </w:r>
      <w:r w:rsidRPr="003448CF">
        <w:rPr>
          <w:color w:val="000000" w:themeColor="text1"/>
          <w:sz w:val="28"/>
          <w:szCs w:val="28"/>
        </w:rPr>
        <w:t xml:space="preserve">прежнему считаются обеспечение электрической энергией, газом и паром; водоснабжение, водоотведение, организация сбора и утилизация отходов; деятельность по ликвидации загрязнений; строительство;  транспортировка и хранение; деятельность административная; сельское, лесное хозяйство, охота, рыболовство и рыбоводство. </w:t>
      </w:r>
      <w:proofErr w:type="gramEnd"/>
    </w:p>
    <w:p w:rsidR="00F669E0" w:rsidRPr="009606ED" w:rsidRDefault="00F669E0" w:rsidP="00F669E0">
      <w:pPr>
        <w:ind w:firstLine="709"/>
        <w:jc w:val="both"/>
        <w:rPr>
          <w:color w:val="000000" w:themeColor="text1"/>
          <w:sz w:val="28"/>
          <w:szCs w:val="28"/>
        </w:rPr>
      </w:pPr>
      <w:r w:rsidRPr="009606ED">
        <w:rPr>
          <w:color w:val="000000" w:themeColor="text1"/>
          <w:sz w:val="28"/>
          <w:szCs w:val="28"/>
        </w:rPr>
        <w:t>В научной деятельности также преобладают мужчины. Среди аспирантов в 20</w:t>
      </w:r>
      <w:r>
        <w:rPr>
          <w:color w:val="000000" w:themeColor="text1"/>
          <w:sz w:val="28"/>
          <w:szCs w:val="28"/>
        </w:rPr>
        <w:t>21</w:t>
      </w:r>
      <w:r w:rsidRPr="009606ED">
        <w:rPr>
          <w:color w:val="000000" w:themeColor="text1"/>
          <w:sz w:val="28"/>
          <w:szCs w:val="28"/>
        </w:rPr>
        <w:t xml:space="preserve"> году доля мужчин </w:t>
      </w:r>
      <w:r>
        <w:rPr>
          <w:color w:val="000000" w:themeColor="text1"/>
          <w:sz w:val="28"/>
          <w:szCs w:val="28"/>
        </w:rPr>
        <w:t>составила</w:t>
      </w:r>
      <w:r w:rsidRPr="009606ED">
        <w:rPr>
          <w:color w:val="000000" w:themeColor="text1"/>
          <w:sz w:val="28"/>
          <w:szCs w:val="28"/>
        </w:rPr>
        <w:t xml:space="preserve"> почти 5</w:t>
      </w:r>
      <w:r>
        <w:rPr>
          <w:color w:val="000000" w:themeColor="text1"/>
          <w:sz w:val="28"/>
          <w:szCs w:val="28"/>
        </w:rPr>
        <w:t>4%</w:t>
      </w:r>
      <w:r w:rsidRPr="009606ED">
        <w:rPr>
          <w:color w:val="000000" w:themeColor="text1"/>
          <w:sz w:val="28"/>
          <w:szCs w:val="28"/>
        </w:rPr>
        <w:t xml:space="preserve">. Среди кандидатов наук мужчин – </w:t>
      </w:r>
      <w:r>
        <w:rPr>
          <w:color w:val="000000" w:themeColor="text1"/>
          <w:sz w:val="28"/>
          <w:szCs w:val="28"/>
        </w:rPr>
        <w:t>61%</w:t>
      </w:r>
      <w:r w:rsidRPr="009606ED">
        <w:rPr>
          <w:color w:val="000000" w:themeColor="text1"/>
          <w:sz w:val="28"/>
          <w:szCs w:val="28"/>
        </w:rPr>
        <w:t xml:space="preserve">, среди докторов наук – </w:t>
      </w:r>
      <w:r>
        <w:rPr>
          <w:color w:val="000000" w:themeColor="text1"/>
          <w:sz w:val="28"/>
          <w:szCs w:val="28"/>
        </w:rPr>
        <w:t>67%.</w:t>
      </w:r>
    </w:p>
    <w:p w:rsidR="00F669E0" w:rsidRDefault="00F669E0" w:rsidP="00F669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Брянской обл</w:t>
      </w:r>
      <w:r w:rsidR="005D46C3">
        <w:rPr>
          <w:sz w:val="28"/>
          <w:szCs w:val="28"/>
        </w:rPr>
        <w:t xml:space="preserve">асти активно ведется пропаганда </w:t>
      </w:r>
      <w:r>
        <w:rPr>
          <w:sz w:val="28"/>
          <w:szCs w:val="28"/>
        </w:rPr>
        <w:t xml:space="preserve">физического воспитания. </w:t>
      </w:r>
      <w:r w:rsidR="007F593D">
        <w:rPr>
          <w:sz w:val="28"/>
          <w:szCs w:val="28"/>
        </w:rPr>
        <w:t xml:space="preserve"> Для поддержания здорового образа жизни </w:t>
      </w:r>
      <w:r>
        <w:rPr>
          <w:sz w:val="28"/>
          <w:szCs w:val="28"/>
        </w:rPr>
        <w:t xml:space="preserve">в </w:t>
      </w:r>
      <w:r w:rsidR="007F593D">
        <w:rPr>
          <w:sz w:val="28"/>
          <w:szCs w:val="28"/>
        </w:rPr>
        <w:t>нашем регионе дейст</w:t>
      </w:r>
      <w:r>
        <w:rPr>
          <w:sz w:val="28"/>
          <w:szCs w:val="28"/>
        </w:rPr>
        <w:t>в</w:t>
      </w:r>
      <w:r w:rsidR="007F593D">
        <w:rPr>
          <w:sz w:val="28"/>
          <w:szCs w:val="28"/>
        </w:rPr>
        <w:t>ует</w:t>
      </w:r>
      <w:r>
        <w:rPr>
          <w:sz w:val="28"/>
          <w:szCs w:val="28"/>
        </w:rPr>
        <w:t xml:space="preserve"> 2,8 тыс. спортивных</w:t>
      </w:r>
      <w:r w:rsidR="007F593D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. </w:t>
      </w:r>
      <w:r w:rsidR="007F593D">
        <w:rPr>
          <w:sz w:val="28"/>
          <w:szCs w:val="28"/>
        </w:rPr>
        <w:t xml:space="preserve">116,7 тысячи </w:t>
      </w:r>
      <w:proofErr w:type="spellStart"/>
      <w:r>
        <w:rPr>
          <w:sz w:val="28"/>
          <w:szCs w:val="28"/>
        </w:rPr>
        <w:t>брянцев</w:t>
      </w:r>
      <w:proofErr w:type="spellEnd"/>
      <w:r>
        <w:rPr>
          <w:sz w:val="28"/>
          <w:szCs w:val="28"/>
        </w:rPr>
        <w:t>, занимаю</w:t>
      </w:r>
      <w:r w:rsidR="007F593D">
        <w:rPr>
          <w:sz w:val="28"/>
          <w:szCs w:val="28"/>
        </w:rPr>
        <w:t>тся</w:t>
      </w:r>
      <w:r>
        <w:rPr>
          <w:sz w:val="28"/>
          <w:szCs w:val="28"/>
        </w:rPr>
        <w:t xml:space="preserve"> в спортивных секциях и группах, из них 67,6% мужчины. Самыми популярными видами спорта у них являются футбол (11,9 % от общего числа мужчин, занимающихся спортом), волейбол (6,1%), легкая атлетика (6,0%), баскетбол (5,5%), плавание (4,4%), лыжные гонки (2,9%), дзюдо (2,6%), хоккей (2,5%),  спортивная борьба (2,2%), настольный теннис (1,9%).</w:t>
      </w:r>
    </w:p>
    <w:p w:rsidR="00623185" w:rsidRDefault="00F669E0" w:rsidP="0062318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Брянскстат</w:t>
      </w:r>
      <w:proofErr w:type="spellEnd"/>
      <w:r>
        <w:rPr>
          <w:sz w:val="28"/>
          <w:szCs w:val="28"/>
        </w:rPr>
        <w:t xml:space="preserve"> поздравляет сильную половину населения с праздником и желает  </w:t>
      </w:r>
      <w:r w:rsidR="00FD718F" w:rsidRPr="00FD718F">
        <w:rPr>
          <w:sz w:val="28"/>
          <w:szCs w:val="28"/>
        </w:rPr>
        <w:t>крепкого здоровья, счастья, благополучия</w:t>
      </w:r>
      <w:r w:rsidR="00FD718F">
        <w:rPr>
          <w:sz w:val="28"/>
          <w:szCs w:val="28"/>
        </w:rPr>
        <w:t>!</w:t>
      </w:r>
    </w:p>
    <w:p w:rsidR="00260C2A" w:rsidRDefault="00260C2A" w:rsidP="00955BF4">
      <w:pPr>
        <w:ind w:firstLine="709"/>
        <w:jc w:val="both"/>
        <w:rPr>
          <w:sz w:val="28"/>
          <w:szCs w:val="28"/>
        </w:rPr>
      </w:pPr>
    </w:p>
    <w:p w:rsidR="009B0FC4" w:rsidRDefault="009B0FC4" w:rsidP="00832966">
      <w:pPr>
        <w:ind w:firstLine="709"/>
        <w:jc w:val="both"/>
        <w:rPr>
          <w:sz w:val="28"/>
          <w:szCs w:val="28"/>
        </w:rPr>
      </w:pPr>
    </w:p>
    <w:p w:rsidR="009B0FC4" w:rsidRDefault="009B0FC4" w:rsidP="00832966">
      <w:pPr>
        <w:ind w:firstLine="709"/>
        <w:jc w:val="both"/>
        <w:rPr>
          <w:sz w:val="28"/>
          <w:szCs w:val="28"/>
        </w:rPr>
      </w:pPr>
    </w:p>
    <w:p w:rsidR="009B0FC4" w:rsidRDefault="009B0FC4" w:rsidP="009B0FC4">
      <w:pPr>
        <w:pStyle w:val="af6"/>
        <w:ind w:firstLine="0"/>
        <w:jc w:val="right"/>
        <w:rPr>
          <w:sz w:val="24"/>
        </w:rPr>
      </w:pPr>
      <w:r w:rsidRPr="00DE6EBA">
        <w:rPr>
          <w:sz w:val="24"/>
        </w:rPr>
        <w:t xml:space="preserve">При использовании материала </w:t>
      </w:r>
    </w:p>
    <w:p w:rsidR="009B0FC4" w:rsidRDefault="009B0FC4" w:rsidP="009B0FC4">
      <w:pPr>
        <w:ind w:firstLine="709"/>
        <w:jc w:val="right"/>
      </w:pPr>
      <w:r w:rsidRPr="00DE6EBA">
        <w:t xml:space="preserve">ссылка на </w:t>
      </w:r>
      <w:proofErr w:type="spellStart"/>
      <w:r w:rsidRPr="00DE6EBA">
        <w:t>Брянскстат</w:t>
      </w:r>
      <w:proofErr w:type="spellEnd"/>
      <w:r w:rsidRPr="00DE6EBA">
        <w:t xml:space="preserve"> обязательна</w:t>
      </w:r>
    </w:p>
    <w:p w:rsidR="008B498A" w:rsidRDefault="008B498A" w:rsidP="009B0FC4">
      <w:pPr>
        <w:ind w:firstLine="709"/>
        <w:jc w:val="right"/>
      </w:pPr>
    </w:p>
    <w:p w:rsidR="00955BF4" w:rsidRDefault="00955BF4" w:rsidP="009B0FC4">
      <w:pPr>
        <w:ind w:firstLine="709"/>
        <w:jc w:val="right"/>
        <w:rPr>
          <w:sz w:val="28"/>
          <w:szCs w:val="28"/>
        </w:rPr>
      </w:pPr>
    </w:p>
    <w:p w:rsidR="00155242" w:rsidRDefault="00155242" w:rsidP="009B0FC4">
      <w:pPr>
        <w:ind w:firstLine="709"/>
        <w:jc w:val="right"/>
        <w:rPr>
          <w:sz w:val="28"/>
          <w:szCs w:val="28"/>
        </w:rPr>
      </w:pPr>
    </w:p>
    <w:p w:rsidR="00155242" w:rsidRDefault="00155242" w:rsidP="009B0FC4">
      <w:pPr>
        <w:ind w:firstLine="709"/>
        <w:jc w:val="right"/>
        <w:rPr>
          <w:sz w:val="28"/>
          <w:szCs w:val="28"/>
        </w:rPr>
      </w:pPr>
    </w:p>
    <w:sectPr w:rsidR="00155242" w:rsidSect="00D10A4C">
      <w:headerReference w:type="default" r:id="rId8"/>
      <w:pgSz w:w="11906" w:h="16838" w:code="9"/>
      <w:pgMar w:top="567" w:right="1134" w:bottom="567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43" w:rsidRDefault="00443543" w:rsidP="00AE6D58">
      <w:r>
        <w:separator/>
      </w:r>
    </w:p>
  </w:endnote>
  <w:endnote w:type="continuationSeparator" w:id="0">
    <w:p w:rsidR="00443543" w:rsidRDefault="00443543" w:rsidP="00AE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43" w:rsidRDefault="00443543" w:rsidP="00AE6D58">
      <w:r>
        <w:separator/>
      </w:r>
    </w:p>
  </w:footnote>
  <w:footnote w:type="continuationSeparator" w:id="0">
    <w:p w:rsidR="00443543" w:rsidRDefault="00443543" w:rsidP="00AE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69" w:rsidRDefault="005E3FF3" w:rsidP="00AE6D58">
    <w:pPr>
      <w:pStyle w:val="af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E54D6D" wp14:editId="14D81ED9">
              <wp:simplePos x="0" y="0"/>
              <wp:positionH relativeFrom="column">
                <wp:posOffset>4397375</wp:posOffset>
              </wp:positionH>
              <wp:positionV relativeFrom="paragraph">
                <wp:posOffset>128905</wp:posOffset>
              </wp:positionV>
              <wp:extent cx="1659255" cy="339725"/>
              <wp:effectExtent l="0" t="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969" w:rsidRPr="00D272A1" w:rsidRDefault="00A96969">
                          <w:pPr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</w:pPr>
                          <w:r w:rsidRPr="00D272A1"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>Пресс</w:t>
                          </w:r>
                          <w:r w:rsidR="00D272A1" w:rsidRPr="00D272A1"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 xml:space="preserve"> </w:t>
                          </w:r>
                          <w:r w:rsidRPr="00D272A1"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>-</w:t>
                          </w:r>
                          <w:r w:rsidR="00D272A1" w:rsidRPr="00D272A1"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 xml:space="preserve"> </w:t>
                          </w:r>
                          <w:r w:rsidRPr="00D272A1"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>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6.25pt;margin-top:10.15pt;width:130.65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" stroked="f">
              <v:textbox>
                <w:txbxContent>
                  <w:p w:rsidR="00A96969" w:rsidRPr="00D272A1" w:rsidRDefault="00A96969">
                    <w:pPr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</w:pPr>
                    <w:r w:rsidRPr="00D272A1"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>Пресс</w:t>
                    </w:r>
                    <w:r w:rsidR="00D272A1" w:rsidRPr="00D272A1"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 xml:space="preserve"> </w:t>
                    </w:r>
                    <w:r w:rsidRPr="00D272A1"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>-</w:t>
                    </w:r>
                    <w:r w:rsidR="00D272A1" w:rsidRPr="00D272A1"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 xml:space="preserve"> </w:t>
                    </w:r>
                    <w:r w:rsidRPr="00D272A1"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>релиз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2432EA" wp14:editId="01C20AD0">
          <wp:extent cx="1764030" cy="505460"/>
          <wp:effectExtent l="0" t="0" r="7620" b="0"/>
          <wp:docPr id="1" name="Рисунок 1" descr="релиз 2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релиз 2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725" b="38556"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6969">
      <w:rPr>
        <w:noProof/>
      </w:rPr>
      <w:t xml:space="preserve">                      </w:t>
    </w:r>
  </w:p>
  <w:p w:rsidR="00D272A1" w:rsidRPr="00AE6D58" w:rsidRDefault="005E3FF3" w:rsidP="00AE6D58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256BD6" wp14:editId="12A6B2E9">
              <wp:simplePos x="0" y="0"/>
              <wp:positionH relativeFrom="column">
                <wp:posOffset>-6985</wp:posOffset>
              </wp:positionH>
              <wp:positionV relativeFrom="paragraph">
                <wp:posOffset>79375</wp:posOffset>
              </wp:positionV>
              <wp:extent cx="5953760" cy="0"/>
              <wp:effectExtent l="21590" t="22225" r="15875" b="158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76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55pt;margin-top:6.25pt;width:468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" strokecolor="#365f91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D74"/>
    <w:multiLevelType w:val="hybridMultilevel"/>
    <w:tmpl w:val="E40AD97A"/>
    <w:lvl w:ilvl="0" w:tplc="FE4E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A73D09"/>
    <w:multiLevelType w:val="hybridMultilevel"/>
    <w:tmpl w:val="5586800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43"/>
    <w:rsid w:val="00002B89"/>
    <w:rsid w:val="00003130"/>
    <w:rsid w:val="00007FE1"/>
    <w:rsid w:val="0001006D"/>
    <w:rsid w:val="0001309C"/>
    <w:rsid w:val="000140A1"/>
    <w:rsid w:val="000144F0"/>
    <w:rsid w:val="000151B6"/>
    <w:rsid w:val="00022424"/>
    <w:rsid w:val="000236D8"/>
    <w:rsid w:val="0002477B"/>
    <w:rsid w:val="0002653D"/>
    <w:rsid w:val="00026C22"/>
    <w:rsid w:val="00031709"/>
    <w:rsid w:val="00033EF7"/>
    <w:rsid w:val="000450BD"/>
    <w:rsid w:val="00051333"/>
    <w:rsid w:val="00053DF0"/>
    <w:rsid w:val="00056160"/>
    <w:rsid w:val="00064B62"/>
    <w:rsid w:val="00066D7A"/>
    <w:rsid w:val="0006779D"/>
    <w:rsid w:val="00076DC4"/>
    <w:rsid w:val="000809A9"/>
    <w:rsid w:val="000825D2"/>
    <w:rsid w:val="000840BC"/>
    <w:rsid w:val="00086227"/>
    <w:rsid w:val="00095A7D"/>
    <w:rsid w:val="000A3828"/>
    <w:rsid w:val="000A6A62"/>
    <w:rsid w:val="000B28EA"/>
    <w:rsid w:val="000C5243"/>
    <w:rsid w:val="000C5276"/>
    <w:rsid w:val="000C534C"/>
    <w:rsid w:val="000C6D17"/>
    <w:rsid w:val="000D14DA"/>
    <w:rsid w:val="000D7816"/>
    <w:rsid w:val="000E1669"/>
    <w:rsid w:val="000E3A18"/>
    <w:rsid w:val="000F0728"/>
    <w:rsid w:val="000F2300"/>
    <w:rsid w:val="001036B0"/>
    <w:rsid w:val="00110F0A"/>
    <w:rsid w:val="0012588B"/>
    <w:rsid w:val="00132333"/>
    <w:rsid w:val="00136D5B"/>
    <w:rsid w:val="0014034E"/>
    <w:rsid w:val="001441B6"/>
    <w:rsid w:val="00144AB9"/>
    <w:rsid w:val="001509C5"/>
    <w:rsid w:val="0015122D"/>
    <w:rsid w:val="00155242"/>
    <w:rsid w:val="001649E6"/>
    <w:rsid w:val="00164FB2"/>
    <w:rsid w:val="00166981"/>
    <w:rsid w:val="00174786"/>
    <w:rsid w:val="0019516C"/>
    <w:rsid w:val="001963E2"/>
    <w:rsid w:val="001C1CC2"/>
    <w:rsid w:val="001E29D2"/>
    <w:rsid w:val="001E57C1"/>
    <w:rsid w:val="0020272D"/>
    <w:rsid w:val="0020327E"/>
    <w:rsid w:val="0020622D"/>
    <w:rsid w:val="00220C20"/>
    <w:rsid w:val="00222F9B"/>
    <w:rsid w:val="00223982"/>
    <w:rsid w:val="00226A98"/>
    <w:rsid w:val="0022747C"/>
    <w:rsid w:val="00227C9B"/>
    <w:rsid w:val="00231A83"/>
    <w:rsid w:val="00233382"/>
    <w:rsid w:val="00243549"/>
    <w:rsid w:val="00244A81"/>
    <w:rsid w:val="00245E0E"/>
    <w:rsid w:val="002505E7"/>
    <w:rsid w:val="00253667"/>
    <w:rsid w:val="0025556B"/>
    <w:rsid w:val="00260C2A"/>
    <w:rsid w:val="002645A8"/>
    <w:rsid w:val="002654F3"/>
    <w:rsid w:val="00270FA7"/>
    <w:rsid w:val="0027566F"/>
    <w:rsid w:val="0028337D"/>
    <w:rsid w:val="00284257"/>
    <w:rsid w:val="00286232"/>
    <w:rsid w:val="002956B4"/>
    <w:rsid w:val="002A56F0"/>
    <w:rsid w:val="002B4587"/>
    <w:rsid w:val="002B5984"/>
    <w:rsid w:val="002B7293"/>
    <w:rsid w:val="002C2047"/>
    <w:rsid w:val="002C250F"/>
    <w:rsid w:val="002E4F23"/>
    <w:rsid w:val="002E5772"/>
    <w:rsid w:val="002E7884"/>
    <w:rsid w:val="002F11D8"/>
    <w:rsid w:val="002F5C17"/>
    <w:rsid w:val="002F7090"/>
    <w:rsid w:val="00303020"/>
    <w:rsid w:val="00303C3C"/>
    <w:rsid w:val="00324DFD"/>
    <w:rsid w:val="00332623"/>
    <w:rsid w:val="00337BC5"/>
    <w:rsid w:val="00340F57"/>
    <w:rsid w:val="003448CF"/>
    <w:rsid w:val="00363E5F"/>
    <w:rsid w:val="0037288F"/>
    <w:rsid w:val="0037438D"/>
    <w:rsid w:val="003827A3"/>
    <w:rsid w:val="00393DA0"/>
    <w:rsid w:val="003A093D"/>
    <w:rsid w:val="003A7AB6"/>
    <w:rsid w:val="003B7F2B"/>
    <w:rsid w:val="003C47D7"/>
    <w:rsid w:val="003D34EA"/>
    <w:rsid w:val="003D4515"/>
    <w:rsid w:val="003E14A9"/>
    <w:rsid w:val="003E3811"/>
    <w:rsid w:val="003E7E57"/>
    <w:rsid w:val="003F5EFC"/>
    <w:rsid w:val="004068FE"/>
    <w:rsid w:val="0043658F"/>
    <w:rsid w:val="00443438"/>
    <w:rsid w:val="00443543"/>
    <w:rsid w:val="00444E10"/>
    <w:rsid w:val="00455E59"/>
    <w:rsid w:val="00462732"/>
    <w:rsid w:val="004709B0"/>
    <w:rsid w:val="00471F26"/>
    <w:rsid w:val="004724AE"/>
    <w:rsid w:val="00477F87"/>
    <w:rsid w:val="0048279C"/>
    <w:rsid w:val="00483A66"/>
    <w:rsid w:val="0049140E"/>
    <w:rsid w:val="004A0CBE"/>
    <w:rsid w:val="004A393F"/>
    <w:rsid w:val="004C0C02"/>
    <w:rsid w:val="004C248A"/>
    <w:rsid w:val="004C3DB7"/>
    <w:rsid w:val="004D44E2"/>
    <w:rsid w:val="004D68A2"/>
    <w:rsid w:val="004F75C5"/>
    <w:rsid w:val="00501B98"/>
    <w:rsid w:val="00531E78"/>
    <w:rsid w:val="00534953"/>
    <w:rsid w:val="005453CE"/>
    <w:rsid w:val="00553D51"/>
    <w:rsid w:val="00556580"/>
    <w:rsid w:val="00560A24"/>
    <w:rsid w:val="00562741"/>
    <w:rsid w:val="00563B05"/>
    <w:rsid w:val="005803BD"/>
    <w:rsid w:val="00587D04"/>
    <w:rsid w:val="005A12B0"/>
    <w:rsid w:val="005B200E"/>
    <w:rsid w:val="005B3F6A"/>
    <w:rsid w:val="005D0E1E"/>
    <w:rsid w:val="005D3A72"/>
    <w:rsid w:val="005D46C3"/>
    <w:rsid w:val="005E3FF3"/>
    <w:rsid w:val="005E44FF"/>
    <w:rsid w:val="005E63C1"/>
    <w:rsid w:val="005F1854"/>
    <w:rsid w:val="00604885"/>
    <w:rsid w:val="0061331B"/>
    <w:rsid w:val="006217B3"/>
    <w:rsid w:val="00622E96"/>
    <w:rsid w:val="00623185"/>
    <w:rsid w:val="00625826"/>
    <w:rsid w:val="006268CA"/>
    <w:rsid w:val="00630D87"/>
    <w:rsid w:val="0063282D"/>
    <w:rsid w:val="00650912"/>
    <w:rsid w:val="0065116F"/>
    <w:rsid w:val="0065265D"/>
    <w:rsid w:val="00653D6F"/>
    <w:rsid w:val="0067715E"/>
    <w:rsid w:val="0068272A"/>
    <w:rsid w:val="00685816"/>
    <w:rsid w:val="00691D09"/>
    <w:rsid w:val="006931D7"/>
    <w:rsid w:val="0069409C"/>
    <w:rsid w:val="0069545D"/>
    <w:rsid w:val="006962A1"/>
    <w:rsid w:val="00696874"/>
    <w:rsid w:val="006A2B39"/>
    <w:rsid w:val="006C303B"/>
    <w:rsid w:val="006C3CE4"/>
    <w:rsid w:val="006D4EAA"/>
    <w:rsid w:val="006E0AC6"/>
    <w:rsid w:val="006E3D3E"/>
    <w:rsid w:val="0070001E"/>
    <w:rsid w:val="00705905"/>
    <w:rsid w:val="00706A52"/>
    <w:rsid w:val="007079C8"/>
    <w:rsid w:val="0071066F"/>
    <w:rsid w:val="007162AD"/>
    <w:rsid w:val="00722D2A"/>
    <w:rsid w:val="00727CBB"/>
    <w:rsid w:val="00735D07"/>
    <w:rsid w:val="00744F5F"/>
    <w:rsid w:val="00770438"/>
    <w:rsid w:val="00773612"/>
    <w:rsid w:val="00786E12"/>
    <w:rsid w:val="00794CA4"/>
    <w:rsid w:val="007A6C4A"/>
    <w:rsid w:val="007B5C26"/>
    <w:rsid w:val="007C23C5"/>
    <w:rsid w:val="007C4777"/>
    <w:rsid w:val="007D3616"/>
    <w:rsid w:val="007D3C33"/>
    <w:rsid w:val="007F593D"/>
    <w:rsid w:val="00814727"/>
    <w:rsid w:val="00814B22"/>
    <w:rsid w:val="008203CD"/>
    <w:rsid w:val="00821142"/>
    <w:rsid w:val="00822265"/>
    <w:rsid w:val="00830B11"/>
    <w:rsid w:val="00832966"/>
    <w:rsid w:val="00834159"/>
    <w:rsid w:val="0083625C"/>
    <w:rsid w:val="00843A02"/>
    <w:rsid w:val="008529A6"/>
    <w:rsid w:val="0086242B"/>
    <w:rsid w:val="008739D6"/>
    <w:rsid w:val="00874A46"/>
    <w:rsid w:val="00877C04"/>
    <w:rsid w:val="0088007E"/>
    <w:rsid w:val="00880EAA"/>
    <w:rsid w:val="00881C43"/>
    <w:rsid w:val="008917CB"/>
    <w:rsid w:val="00894E59"/>
    <w:rsid w:val="008A0502"/>
    <w:rsid w:val="008A73D9"/>
    <w:rsid w:val="008B3802"/>
    <w:rsid w:val="008B498A"/>
    <w:rsid w:val="008C3D8D"/>
    <w:rsid w:val="008C3ECF"/>
    <w:rsid w:val="008C6639"/>
    <w:rsid w:val="008D2A81"/>
    <w:rsid w:val="008E7BB7"/>
    <w:rsid w:val="008F4326"/>
    <w:rsid w:val="00910C76"/>
    <w:rsid w:val="00930415"/>
    <w:rsid w:val="00934A22"/>
    <w:rsid w:val="00936012"/>
    <w:rsid w:val="00943C82"/>
    <w:rsid w:val="00945FEB"/>
    <w:rsid w:val="00951F5C"/>
    <w:rsid w:val="00955BF4"/>
    <w:rsid w:val="009605DD"/>
    <w:rsid w:val="009606ED"/>
    <w:rsid w:val="009618B4"/>
    <w:rsid w:val="00961BA7"/>
    <w:rsid w:val="00982AD0"/>
    <w:rsid w:val="00983927"/>
    <w:rsid w:val="00984939"/>
    <w:rsid w:val="00992CE2"/>
    <w:rsid w:val="009A0850"/>
    <w:rsid w:val="009B006F"/>
    <w:rsid w:val="009B03E0"/>
    <w:rsid w:val="009B0FC4"/>
    <w:rsid w:val="009B3E62"/>
    <w:rsid w:val="009C3F00"/>
    <w:rsid w:val="009C6A39"/>
    <w:rsid w:val="009D054C"/>
    <w:rsid w:val="009E671F"/>
    <w:rsid w:val="00A061D0"/>
    <w:rsid w:val="00A11F59"/>
    <w:rsid w:val="00A23339"/>
    <w:rsid w:val="00A356DE"/>
    <w:rsid w:val="00A3733D"/>
    <w:rsid w:val="00A40C86"/>
    <w:rsid w:val="00A40F75"/>
    <w:rsid w:val="00A47BBB"/>
    <w:rsid w:val="00A578B9"/>
    <w:rsid w:val="00A62B89"/>
    <w:rsid w:val="00A6658E"/>
    <w:rsid w:val="00A76D59"/>
    <w:rsid w:val="00A96969"/>
    <w:rsid w:val="00AB5838"/>
    <w:rsid w:val="00AC7155"/>
    <w:rsid w:val="00AD029B"/>
    <w:rsid w:val="00AE57D0"/>
    <w:rsid w:val="00AE6D58"/>
    <w:rsid w:val="00AF266D"/>
    <w:rsid w:val="00B11F44"/>
    <w:rsid w:val="00B135B0"/>
    <w:rsid w:val="00B2377A"/>
    <w:rsid w:val="00B262EF"/>
    <w:rsid w:val="00B273A9"/>
    <w:rsid w:val="00B47CF3"/>
    <w:rsid w:val="00B516EC"/>
    <w:rsid w:val="00B54BAC"/>
    <w:rsid w:val="00B77E65"/>
    <w:rsid w:val="00B8220C"/>
    <w:rsid w:val="00B84873"/>
    <w:rsid w:val="00B86404"/>
    <w:rsid w:val="00B86653"/>
    <w:rsid w:val="00B86945"/>
    <w:rsid w:val="00B92D5C"/>
    <w:rsid w:val="00BB6149"/>
    <w:rsid w:val="00BD7F81"/>
    <w:rsid w:val="00BE0B04"/>
    <w:rsid w:val="00BE22EA"/>
    <w:rsid w:val="00BE3F84"/>
    <w:rsid w:val="00BE4DD9"/>
    <w:rsid w:val="00BE6DA9"/>
    <w:rsid w:val="00BF7C49"/>
    <w:rsid w:val="00C0093F"/>
    <w:rsid w:val="00C03960"/>
    <w:rsid w:val="00C06B1B"/>
    <w:rsid w:val="00C06C16"/>
    <w:rsid w:val="00C06CAD"/>
    <w:rsid w:val="00C230CC"/>
    <w:rsid w:val="00C239A2"/>
    <w:rsid w:val="00C27666"/>
    <w:rsid w:val="00C308A3"/>
    <w:rsid w:val="00C5065F"/>
    <w:rsid w:val="00C514AF"/>
    <w:rsid w:val="00C53429"/>
    <w:rsid w:val="00C57D72"/>
    <w:rsid w:val="00C652DD"/>
    <w:rsid w:val="00C83412"/>
    <w:rsid w:val="00C836AF"/>
    <w:rsid w:val="00C92AF7"/>
    <w:rsid w:val="00C932FA"/>
    <w:rsid w:val="00CA1D3C"/>
    <w:rsid w:val="00CB3792"/>
    <w:rsid w:val="00CD69CB"/>
    <w:rsid w:val="00CE1FE9"/>
    <w:rsid w:val="00CE2EB2"/>
    <w:rsid w:val="00CF2476"/>
    <w:rsid w:val="00D10A4C"/>
    <w:rsid w:val="00D10CBA"/>
    <w:rsid w:val="00D13639"/>
    <w:rsid w:val="00D13BE7"/>
    <w:rsid w:val="00D146C7"/>
    <w:rsid w:val="00D14DA6"/>
    <w:rsid w:val="00D20164"/>
    <w:rsid w:val="00D25DFE"/>
    <w:rsid w:val="00D265C1"/>
    <w:rsid w:val="00D272A1"/>
    <w:rsid w:val="00D27CA1"/>
    <w:rsid w:val="00D30AB1"/>
    <w:rsid w:val="00D51B75"/>
    <w:rsid w:val="00D7162B"/>
    <w:rsid w:val="00D72C7E"/>
    <w:rsid w:val="00D765D9"/>
    <w:rsid w:val="00D76CC7"/>
    <w:rsid w:val="00D839C1"/>
    <w:rsid w:val="00D84216"/>
    <w:rsid w:val="00D85E28"/>
    <w:rsid w:val="00D92385"/>
    <w:rsid w:val="00D975E5"/>
    <w:rsid w:val="00DA3D79"/>
    <w:rsid w:val="00DA4A33"/>
    <w:rsid w:val="00DB6A5F"/>
    <w:rsid w:val="00DC1D83"/>
    <w:rsid w:val="00DC2F3C"/>
    <w:rsid w:val="00DE1693"/>
    <w:rsid w:val="00DE6EBA"/>
    <w:rsid w:val="00DF31F4"/>
    <w:rsid w:val="00DF609B"/>
    <w:rsid w:val="00E01E3A"/>
    <w:rsid w:val="00E050FE"/>
    <w:rsid w:val="00E2236B"/>
    <w:rsid w:val="00E240AC"/>
    <w:rsid w:val="00E36B52"/>
    <w:rsid w:val="00E37494"/>
    <w:rsid w:val="00E378DA"/>
    <w:rsid w:val="00E55583"/>
    <w:rsid w:val="00E64E71"/>
    <w:rsid w:val="00E674C4"/>
    <w:rsid w:val="00E738F7"/>
    <w:rsid w:val="00E751CD"/>
    <w:rsid w:val="00E75F2F"/>
    <w:rsid w:val="00E85F68"/>
    <w:rsid w:val="00E94AD4"/>
    <w:rsid w:val="00E95C58"/>
    <w:rsid w:val="00E96D4D"/>
    <w:rsid w:val="00EA51CC"/>
    <w:rsid w:val="00EB7754"/>
    <w:rsid w:val="00EB7892"/>
    <w:rsid w:val="00EC140B"/>
    <w:rsid w:val="00EC1CAF"/>
    <w:rsid w:val="00ED35B3"/>
    <w:rsid w:val="00EF6978"/>
    <w:rsid w:val="00EF76B6"/>
    <w:rsid w:val="00F03591"/>
    <w:rsid w:val="00F03BCF"/>
    <w:rsid w:val="00F044B7"/>
    <w:rsid w:val="00F11117"/>
    <w:rsid w:val="00F1213B"/>
    <w:rsid w:val="00F15467"/>
    <w:rsid w:val="00F159FE"/>
    <w:rsid w:val="00F3301C"/>
    <w:rsid w:val="00F34A6C"/>
    <w:rsid w:val="00F36F3A"/>
    <w:rsid w:val="00F40385"/>
    <w:rsid w:val="00F41EE3"/>
    <w:rsid w:val="00F46E25"/>
    <w:rsid w:val="00F57928"/>
    <w:rsid w:val="00F641D7"/>
    <w:rsid w:val="00F669E0"/>
    <w:rsid w:val="00F725DD"/>
    <w:rsid w:val="00F85C8C"/>
    <w:rsid w:val="00F86D2F"/>
    <w:rsid w:val="00F97C4B"/>
    <w:rsid w:val="00FA3B6A"/>
    <w:rsid w:val="00FB14B6"/>
    <w:rsid w:val="00FB1C83"/>
    <w:rsid w:val="00FB3C17"/>
    <w:rsid w:val="00FB58BD"/>
    <w:rsid w:val="00FD718F"/>
    <w:rsid w:val="00FE319A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75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534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3658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link w:val="21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uiPriority w:val="99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5065F"/>
  </w:style>
  <w:style w:type="character" w:styleId="a7">
    <w:name w:val="footnote reference"/>
    <w:uiPriority w:val="99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E6D58"/>
    <w:rPr>
      <w:sz w:val="24"/>
      <w:szCs w:val="24"/>
    </w:rPr>
  </w:style>
  <w:style w:type="paragraph" w:styleId="3">
    <w:name w:val="Body Text 3"/>
    <w:basedOn w:val="a"/>
    <w:link w:val="30"/>
    <w:rsid w:val="00BE3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E3F84"/>
    <w:rPr>
      <w:sz w:val="16"/>
      <w:szCs w:val="16"/>
    </w:rPr>
  </w:style>
  <w:style w:type="character" w:customStyle="1" w:styleId="10">
    <w:name w:val="Заголовок 1 Знак"/>
    <w:link w:val="1"/>
    <w:rsid w:val="00D975E5"/>
    <w:rPr>
      <w:b/>
      <w:sz w:val="24"/>
    </w:rPr>
  </w:style>
  <w:style w:type="paragraph" w:customStyle="1" w:styleId="af4">
    <w:name w:val="Название таблицы или графика"/>
    <w:basedOn w:val="a"/>
    <w:link w:val="af5"/>
    <w:uiPriority w:val="99"/>
    <w:rsid w:val="00D975E5"/>
    <w:pPr>
      <w:spacing w:before="120" w:after="120"/>
      <w:jc w:val="center"/>
    </w:pPr>
    <w:rPr>
      <w:b/>
    </w:rPr>
  </w:style>
  <w:style w:type="character" w:customStyle="1" w:styleId="af5">
    <w:name w:val="Название таблицы или графика Знак"/>
    <w:link w:val="af4"/>
    <w:uiPriority w:val="99"/>
    <w:locked/>
    <w:rsid w:val="00D975E5"/>
    <w:rPr>
      <w:b/>
      <w:sz w:val="24"/>
      <w:szCs w:val="24"/>
    </w:rPr>
  </w:style>
  <w:style w:type="paragraph" w:customStyle="1" w:styleId="xl40">
    <w:name w:val="xl40"/>
    <w:basedOn w:val="a"/>
    <w:rsid w:val="00D975E5"/>
    <w:pPr>
      <w:widowControl w:val="0"/>
      <w:spacing w:before="120" w:line="160" w:lineRule="exact"/>
    </w:pPr>
    <w:rPr>
      <w:sz w:val="18"/>
      <w:szCs w:val="20"/>
    </w:rPr>
  </w:style>
  <w:style w:type="paragraph" w:customStyle="1" w:styleId="xl405">
    <w:name w:val="xl405"/>
    <w:basedOn w:val="a"/>
    <w:rsid w:val="00D975E5"/>
    <w:pPr>
      <w:spacing w:before="100" w:after="100"/>
    </w:pPr>
    <w:rPr>
      <w:sz w:val="16"/>
      <w:szCs w:val="20"/>
    </w:rPr>
  </w:style>
  <w:style w:type="paragraph" w:customStyle="1" w:styleId="xl4031">
    <w:name w:val="xl4031"/>
    <w:basedOn w:val="a"/>
    <w:rsid w:val="00D975E5"/>
    <w:pPr>
      <w:spacing w:before="100" w:after="100"/>
    </w:pPr>
    <w:rPr>
      <w:sz w:val="16"/>
      <w:szCs w:val="20"/>
    </w:rPr>
  </w:style>
  <w:style w:type="character" w:customStyle="1" w:styleId="20">
    <w:name w:val="Заголовок 2 Знак"/>
    <w:link w:val="2"/>
    <w:semiHidden/>
    <w:rsid w:val="00C534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Текст доклада"/>
    <w:basedOn w:val="a"/>
    <w:qFormat/>
    <w:rsid w:val="00C53429"/>
    <w:pPr>
      <w:ind w:firstLine="720"/>
      <w:jc w:val="both"/>
    </w:pPr>
    <w:rPr>
      <w:sz w:val="22"/>
    </w:rPr>
  </w:style>
  <w:style w:type="table" w:styleId="af7">
    <w:name w:val="Table Grid"/>
    <w:basedOn w:val="a1"/>
    <w:rsid w:val="00A66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6133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1331B"/>
    <w:rPr>
      <w:sz w:val="16"/>
      <w:szCs w:val="16"/>
    </w:rPr>
  </w:style>
  <w:style w:type="paragraph" w:customStyle="1" w:styleId="210">
    <w:name w:val="Основной текст 21"/>
    <w:basedOn w:val="a"/>
    <w:rsid w:val="0061331B"/>
    <w:pPr>
      <w:ind w:firstLine="720"/>
      <w:jc w:val="both"/>
    </w:pPr>
    <w:rPr>
      <w:rFonts w:ascii="Arial" w:hAnsi="Arial"/>
      <w:sz w:val="22"/>
      <w:szCs w:val="20"/>
    </w:rPr>
  </w:style>
  <w:style w:type="paragraph" w:styleId="af8">
    <w:name w:val="Body Text"/>
    <w:basedOn w:val="a"/>
    <w:link w:val="af9"/>
    <w:rsid w:val="00770438"/>
    <w:pPr>
      <w:spacing w:after="120"/>
    </w:pPr>
  </w:style>
  <w:style w:type="character" w:customStyle="1" w:styleId="af9">
    <w:name w:val="Основной текст Знак"/>
    <w:link w:val="af8"/>
    <w:rsid w:val="007704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75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534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3658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link w:val="21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uiPriority w:val="99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5065F"/>
  </w:style>
  <w:style w:type="character" w:styleId="a7">
    <w:name w:val="footnote reference"/>
    <w:uiPriority w:val="99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E6D58"/>
    <w:rPr>
      <w:sz w:val="24"/>
      <w:szCs w:val="24"/>
    </w:rPr>
  </w:style>
  <w:style w:type="paragraph" w:styleId="3">
    <w:name w:val="Body Text 3"/>
    <w:basedOn w:val="a"/>
    <w:link w:val="30"/>
    <w:rsid w:val="00BE3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E3F84"/>
    <w:rPr>
      <w:sz w:val="16"/>
      <w:szCs w:val="16"/>
    </w:rPr>
  </w:style>
  <w:style w:type="character" w:customStyle="1" w:styleId="10">
    <w:name w:val="Заголовок 1 Знак"/>
    <w:link w:val="1"/>
    <w:rsid w:val="00D975E5"/>
    <w:rPr>
      <w:b/>
      <w:sz w:val="24"/>
    </w:rPr>
  </w:style>
  <w:style w:type="paragraph" w:customStyle="1" w:styleId="af4">
    <w:name w:val="Название таблицы или графика"/>
    <w:basedOn w:val="a"/>
    <w:link w:val="af5"/>
    <w:uiPriority w:val="99"/>
    <w:rsid w:val="00D975E5"/>
    <w:pPr>
      <w:spacing w:before="120" w:after="120"/>
      <w:jc w:val="center"/>
    </w:pPr>
    <w:rPr>
      <w:b/>
    </w:rPr>
  </w:style>
  <w:style w:type="character" w:customStyle="1" w:styleId="af5">
    <w:name w:val="Название таблицы или графика Знак"/>
    <w:link w:val="af4"/>
    <w:uiPriority w:val="99"/>
    <w:locked/>
    <w:rsid w:val="00D975E5"/>
    <w:rPr>
      <w:b/>
      <w:sz w:val="24"/>
      <w:szCs w:val="24"/>
    </w:rPr>
  </w:style>
  <w:style w:type="paragraph" w:customStyle="1" w:styleId="xl40">
    <w:name w:val="xl40"/>
    <w:basedOn w:val="a"/>
    <w:rsid w:val="00D975E5"/>
    <w:pPr>
      <w:widowControl w:val="0"/>
      <w:spacing w:before="120" w:line="160" w:lineRule="exact"/>
    </w:pPr>
    <w:rPr>
      <w:sz w:val="18"/>
      <w:szCs w:val="20"/>
    </w:rPr>
  </w:style>
  <w:style w:type="paragraph" w:customStyle="1" w:styleId="xl405">
    <w:name w:val="xl405"/>
    <w:basedOn w:val="a"/>
    <w:rsid w:val="00D975E5"/>
    <w:pPr>
      <w:spacing w:before="100" w:after="100"/>
    </w:pPr>
    <w:rPr>
      <w:sz w:val="16"/>
      <w:szCs w:val="20"/>
    </w:rPr>
  </w:style>
  <w:style w:type="paragraph" w:customStyle="1" w:styleId="xl4031">
    <w:name w:val="xl4031"/>
    <w:basedOn w:val="a"/>
    <w:rsid w:val="00D975E5"/>
    <w:pPr>
      <w:spacing w:before="100" w:after="100"/>
    </w:pPr>
    <w:rPr>
      <w:sz w:val="16"/>
      <w:szCs w:val="20"/>
    </w:rPr>
  </w:style>
  <w:style w:type="character" w:customStyle="1" w:styleId="20">
    <w:name w:val="Заголовок 2 Знак"/>
    <w:link w:val="2"/>
    <w:semiHidden/>
    <w:rsid w:val="00C534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Текст доклада"/>
    <w:basedOn w:val="a"/>
    <w:qFormat/>
    <w:rsid w:val="00C53429"/>
    <w:pPr>
      <w:ind w:firstLine="720"/>
      <w:jc w:val="both"/>
    </w:pPr>
    <w:rPr>
      <w:sz w:val="22"/>
    </w:rPr>
  </w:style>
  <w:style w:type="table" w:styleId="af7">
    <w:name w:val="Table Grid"/>
    <w:basedOn w:val="a1"/>
    <w:rsid w:val="00A66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6133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1331B"/>
    <w:rPr>
      <w:sz w:val="16"/>
      <w:szCs w:val="16"/>
    </w:rPr>
  </w:style>
  <w:style w:type="paragraph" w:customStyle="1" w:styleId="210">
    <w:name w:val="Основной текст 21"/>
    <w:basedOn w:val="a"/>
    <w:rsid w:val="0061331B"/>
    <w:pPr>
      <w:ind w:firstLine="720"/>
      <w:jc w:val="both"/>
    </w:pPr>
    <w:rPr>
      <w:rFonts w:ascii="Arial" w:hAnsi="Arial"/>
      <w:sz w:val="22"/>
      <w:szCs w:val="20"/>
    </w:rPr>
  </w:style>
  <w:style w:type="paragraph" w:styleId="af8">
    <w:name w:val="Body Text"/>
    <w:basedOn w:val="a"/>
    <w:link w:val="af9"/>
    <w:rsid w:val="00770438"/>
    <w:pPr>
      <w:spacing w:after="120"/>
    </w:pPr>
  </w:style>
  <w:style w:type="character" w:customStyle="1" w:styleId="af9">
    <w:name w:val="Основной текст Знак"/>
    <w:link w:val="af8"/>
    <w:rsid w:val="007704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bistrova_t</dc:creator>
  <cp:lastModifiedBy>Кузьменок Александра Владимировна</cp:lastModifiedBy>
  <cp:revision>25</cp:revision>
  <cp:lastPrinted>2023-02-17T06:17:00Z</cp:lastPrinted>
  <dcterms:created xsi:type="dcterms:W3CDTF">2021-02-12T12:11:00Z</dcterms:created>
  <dcterms:modified xsi:type="dcterms:W3CDTF">2023-02-17T08:16:00Z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ShowRepairView">
    <vt:lpwstr/>
  </property>
  <property fmtid="{D5CDD505-2E9C-101B-9397-08002B2CF9AE}" pid="4" name="xd_ProgID">
    <vt:lpwstr/>
  </property>
</Properties>
</file>